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8"/>
        <w:rPr>
          <w:rFonts w:hint="eastAsia" w:asciiTheme="minorEastAsia" w:hAnsiTheme="minorEastAsia" w:eastAsiaTheme="minorEastAsia" w:cstheme="minorEastAsia"/>
          <w:sz w:val="25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江西农业大学教育硕士学位论文评审标准</w:t>
      </w:r>
    </w:p>
    <w:p>
      <w:pPr>
        <w:ind w:firstLine="120" w:firstLineChars="100"/>
        <w:rPr>
          <w:rFonts w:hint="eastAsia" w:asciiTheme="minorEastAsia" w:hAnsiTheme="minorEastAsia" w:eastAsiaTheme="minorEastAsia" w:cstheme="minorEastAsia"/>
          <w:b/>
          <w:sz w:val="12"/>
        </w:rPr>
      </w:pPr>
    </w:p>
    <w:tbl>
      <w:tblPr>
        <w:tblStyle w:val="7"/>
        <w:tblW w:w="8524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3962"/>
        <w:gridCol w:w="1276"/>
        <w:gridCol w:w="283"/>
        <w:gridCol w:w="1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738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评阅意见书编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号</w:t>
            </w:r>
          </w:p>
        </w:tc>
        <w:tc>
          <w:tcPr>
            <w:tcW w:w="3962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11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  名</w:t>
            </w:r>
          </w:p>
        </w:tc>
        <w:tc>
          <w:tcPr>
            <w:tcW w:w="15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11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738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论文题目</w:t>
            </w:r>
          </w:p>
        </w:tc>
        <w:tc>
          <w:tcPr>
            <w:tcW w:w="67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11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8524" w:type="dxa"/>
            <w:gridSpan w:val="5"/>
            <w:vAlign w:val="center"/>
          </w:tcPr>
          <w:p>
            <w:pPr>
              <w:pStyle w:val="11"/>
              <w:adjustRightInd w:val="0"/>
              <w:snapToGrid w:val="0"/>
              <w:spacing w:line="411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评阅人对学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位论文的评价</w:t>
            </w:r>
          </w:p>
          <w:p>
            <w:pPr>
              <w:pStyle w:val="11"/>
              <w:adjustRightInd w:val="0"/>
              <w:snapToGrid w:val="0"/>
              <w:spacing w:line="322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（请评阅人参考下表所列的评价要求，对学位论文打分）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738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评价指标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评价要求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738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选题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  <w:t>和综述</w:t>
            </w:r>
          </w:p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  <w:t>（30分）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pStyle w:val="11"/>
              <w:adjustRightInd w:val="0"/>
              <w:snapToGrid w:val="0"/>
              <w:spacing w:line="244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来源于教育实际，内容具体，系中等或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>基础教育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领域的研究范畴；文献资料典型、新近、全面；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>文献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总结归纳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  <w:t>评价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客观、准确。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738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基础知识与</w:t>
            </w:r>
          </w:p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研究方法</w:t>
            </w:r>
          </w:p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（30分）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pStyle w:val="11"/>
              <w:adjustRightInd w:val="0"/>
              <w:snapToGrid w:val="0"/>
              <w:spacing w:line="242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基础知识扎实；研究过程设计合理，方法规范；资料与数据分析科学、准确。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1738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论文写作</w:t>
            </w:r>
          </w:p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规范性</w:t>
            </w:r>
          </w:p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0分）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pStyle w:val="11"/>
              <w:adjustRightInd w:val="0"/>
              <w:snapToGrid w:val="0"/>
              <w:spacing w:line="242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表述简洁、规范，具有系统性与逻辑性；写作规范，结构严谨，语言流畅。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17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  <w:t>创新性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0分）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  <w:t>提出或发现新问题，或体现作者的新观点与新见解。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7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/>
              </w:rPr>
              <w:t>评价结果</w:t>
            </w:r>
          </w:p>
        </w:tc>
        <w:tc>
          <w:tcPr>
            <w:tcW w:w="6786" w:type="dxa"/>
            <w:gridSpan w:val="4"/>
            <w:vAlign w:val="center"/>
          </w:tcPr>
          <w:p>
            <w:pPr>
              <w:topLinePunct/>
              <w:adjustRightInd w:val="0"/>
              <w:spacing w:line="280" w:lineRule="exact"/>
              <w:ind w:right="-108" w:firstLine="440" w:firstLineChars="20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优秀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 xml:space="preserve">       □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良好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 xml:space="preserve">       □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 xml:space="preserve">       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不合格</w:t>
            </w:r>
          </w:p>
          <w:p>
            <w:pPr>
              <w:pStyle w:val="11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>（91-100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>）  （76-90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>）   （60-75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>）     （60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分以下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>）</w:t>
            </w:r>
          </w:p>
        </w:tc>
      </w:tr>
    </w:tbl>
    <w:p>
      <w:pPr>
        <w:spacing w:after="120"/>
        <w:jc w:val="center"/>
        <w:rPr>
          <w:rFonts w:hint="eastAsia" w:asciiTheme="minorEastAsia" w:hAnsiTheme="minorEastAsia" w:eastAsiaTheme="minorEastAsia" w:cstheme="minorEastAsia"/>
          <w:b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</w:rPr>
        <w:br w:type="page"/>
      </w:r>
    </w:p>
    <w:p>
      <w:pPr>
        <w:spacing w:after="120"/>
        <w:jc w:val="center"/>
        <w:rPr>
          <w:rFonts w:hint="eastAsia" w:asciiTheme="minorEastAsia" w:hAnsiTheme="minorEastAsia" w:eastAsiaTheme="minorEastAsia" w:cstheme="minorEastAsia"/>
          <w:b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</w:rPr>
        <w:t>教育硕士学位论文专家评阅意见</w:t>
      </w:r>
    </w:p>
    <w:tbl>
      <w:tblPr>
        <w:tblStyle w:val="7"/>
        <w:tblW w:w="9083" w:type="dxa"/>
        <w:jc w:val="center"/>
        <w:tblInd w:w="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79"/>
        <w:gridCol w:w="1811"/>
        <w:gridCol w:w="1441"/>
        <w:gridCol w:w="1737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5" w:hRule="atLeast"/>
          <w:jc w:val="center"/>
        </w:trPr>
        <w:tc>
          <w:tcPr>
            <w:tcW w:w="9083" w:type="dxa"/>
            <w:gridSpan w:val="6"/>
            <w:noWrap w:val="0"/>
            <w:vAlign w:val="top"/>
          </w:tcPr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spacing w:before="120" w:beforeLines="0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同意答辩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同意修改后答辩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未达到答辩要求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</w:tbl>
    <w:p>
      <w:pPr>
        <w:spacing w:before="120" w:beforeLines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sectPr>
          <w:type w:val="continuous"/>
          <w:pgSz w:w="11910" w:h="16840"/>
          <w:pgMar w:top="1580" w:right="1580" w:bottom="280" w:left="1580" w:header="720" w:footer="72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注：学位论文的结论性意见，请评阅专家在相应栏内打“√”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。</w:t>
      </w:r>
    </w:p>
    <w:p>
      <w:pPr>
        <w:spacing w:before="62" w:beforeLines="20"/>
        <w:rPr>
          <w:rFonts w:hint="eastAsia" w:asciiTheme="minorEastAsia" w:hAnsiTheme="minorEastAsia" w:eastAsiaTheme="minorEastAsia" w:cstheme="minorEastAsia"/>
          <w:b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</w:rPr>
        <w:t>评阅意见书编号</w:t>
      </w:r>
      <w:r>
        <w:rPr>
          <w:rFonts w:hint="eastAsia" w:asciiTheme="minorEastAsia" w:hAnsiTheme="minorEastAsia" w:eastAsiaTheme="minorEastAsia" w:cstheme="minorEastAsia"/>
          <w:b/>
        </w:rPr>
        <w:t>：</w:t>
      </w:r>
      <w:r>
        <w:rPr>
          <w:rFonts w:hint="eastAsia" w:asciiTheme="minorEastAsia" w:hAnsiTheme="minorEastAsia" w:eastAsiaTheme="minorEastAsia" w:cstheme="minorEastAsia"/>
          <w:b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lang w:val="en-US" w:eastAsia="zh-CN"/>
        </w:rPr>
        <w:t>学位论文作者姓名：</w:t>
      </w:r>
      <w:r>
        <w:rPr>
          <w:rFonts w:hint="eastAsia" w:asciiTheme="minorEastAsia" w:hAnsiTheme="minorEastAsia" w:eastAsiaTheme="minorEastAsia" w:cstheme="minorEastAsia"/>
          <w:bCs/>
          <w:u w:val="single"/>
          <w:lang w:val="en-US" w:eastAsia="zh-CN"/>
        </w:rPr>
        <w:t xml:space="preserve">                  </w:t>
      </w:r>
    </w:p>
    <w:p>
      <w:pPr>
        <w:spacing w:before="62" w:beforeLines="2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评阅专家信息页</w:t>
      </w:r>
    </w:p>
    <w:p>
      <w:pPr>
        <w:spacing w:before="62" w:beforeLines="20"/>
        <w:ind w:firstLine="420"/>
        <w:rPr>
          <w:rFonts w:hint="eastAsia" w:asciiTheme="minorEastAsia" w:hAnsiTheme="minorEastAsia" w:eastAsiaTheme="minorEastAsia" w:cstheme="minorEastAsia"/>
          <w:b/>
        </w:rPr>
      </w:pPr>
    </w:p>
    <w:tbl>
      <w:tblPr>
        <w:tblStyle w:val="7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868"/>
        <w:gridCol w:w="1308"/>
        <w:gridCol w:w="1495"/>
        <w:gridCol w:w="1554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6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评阅人签名</w:t>
            </w:r>
          </w:p>
        </w:tc>
        <w:tc>
          <w:tcPr>
            <w:tcW w:w="186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3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职    称</w:t>
            </w:r>
          </w:p>
        </w:tc>
        <w:tc>
          <w:tcPr>
            <w:tcW w:w="149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5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评阅时间</w:t>
            </w:r>
          </w:p>
        </w:tc>
        <w:tc>
          <w:tcPr>
            <w:tcW w:w="98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6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所在学科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研究方向</w:t>
            </w:r>
          </w:p>
        </w:tc>
        <w:tc>
          <w:tcPr>
            <w:tcW w:w="402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86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评阅人对该论文研究领域的熟悉程度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熟  悉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    ）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比较熟悉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     ）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一  般</w:t>
            </w:r>
          </w:p>
          <w:p>
            <w:pPr>
              <w:widowControl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     ）</w:t>
            </w:r>
          </w:p>
        </w:tc>
        <w:tc>
          <w:tcPr>
            <w:tcW w:w="253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不够熟悉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6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专家所在单位</w:t>
            </w:r>
          </w:p>
        </w:tc>
        <w:tc>
          <w:tcPr>
            <w:tcW w:w="720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6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通讯地址</w:t>
            </w:r>
          </w:p>
        </w:tc>
        <w:tc>
          <w:tcPr>
            <w:tcW w:w="720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6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邮政编码</w:t>
            </w:r>
          </w:p>
        </w:tc>
        <w:tc>
          <w:tcPr>
            <w:tcW w:w="3176" w:type="dxa"/>
            <w:gridSpan w:val="2"/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Email地址</w:t>
            </w:r>
          </w:p>
        </w:tc>
        <w:tc>
          <w:tcPr>
            <w:tcW w:w="253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6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联系电话</w:t>
            </w:r>
          </w:p>
        </w:tc>
        <w:tc>
          <w:tcPr>
            <w:tcW w:w="317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9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传真</w:t>
            </w:r>
          </w:p>
        </w:tc>
        <w:tc>
          <w:tcPr>
            <w:tcW w:w="2534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62" w:beforeLines="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>
      <w:pPr>
        <w:spacing w:before="62" w:beforeLines="20"/>
        <w:ind w:left="187" w:leftChars="85" w:right="106" w:rightChars="48"/>
        <w:rPr>
          <w:rFonts w:hint="eastAsia" w:asciiTheme="minorEastAsia" w:hAnsiTheme="minorEastAsia" w:eastAsiaTheme="minorEastAsia" w:cstheme="minorEastAsia"/>
          <w:b/>
        </w:rPr>
      </w:pPr>
    </w:p>
    <w:p>
      <w:pPr>
        <w:spacing w:before="62" w:beforeLines="20"/>
        <w:ind w:left="187" w:leftChars="85" w:right="106" w:rightChars="48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注：1.本页为保密页，由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学院</w:t>
      </w:r>
      <w:r>
        <w:rPr>
          <w:rFonts w:hint="eastAsia" w:asciiTheme="minorEastAsia" w:hAnsiTheme="minorEastAsia" w:eastAsiaTheme="minorEastAsia" w:cstheme="minorEastAsia"/>
          <w:b/>
        </w:rPr>
        <w:t>专人保存。评阅意见书收回后，本页与评阅意见分离，不提交答辩委员会。</w:t>
      </w:r>
    </w:p>
    <w:p>
      <w:pPr>
        <w:spacing w:before="62" w:beforeLines="20"/>
        <w:ind w:left="187" w:leftChars="85" w:right="106" w:rightChars="48" w:firstLine="433" w:firstLineChars="196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2.在学位材料归档前，由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学院</w:t>
      </w:r>
      <w:r>
        <w:rPr>
          <w:rFonts w:hint="eastAsia" w:asciiTheme="minorEastAsia" w:hAnsiTheme="minorEastAsia" w:eastAsiaTheme="minorEastAsia" w:cstheme="minorEastAsia"/>
          <w:b/>
        </w:rPr>
        <w:t>专人负责将本页与学位论文评阅意见书对应，直接交校档案馆归档。</w:t>
      </w:r>
    </w:p>
    <w:p>
      <w:pPr>
        <w:spacing w:before="62" w:beforeLines="20"/>
        <w:ind w:firstLine="420"/>
        <w:rPr>
          <w:rFonts w:hint="eastAsia" w:asciiTheme="minorEastAsia" w:hAnsiTheme="minorEastAsia" w:eastAsiaTheme="minorEastAsia" w:cstheme="minorEastAsia"/>
          <w:b/>
        </w:rPr>
      </w:pPr>
    </w:p>
    <w:p>
      <w:pPr>
        <w:tabs>
          <w:tab w:val="left" w:pos="838"/>
        </w:tabs>
        <w:spacing w:line="307" w:lineRule="exact"/>
        <w:ind w:hanging="218"/>
        <w:rPr>
          <w:rFonts w:hint="eastAsia" w:asciiTheme="minorEastAsia" w:hAnsiTheme="minorEastAsia" w:eastAsiaTheme="minorEastAsia" w:cstheme="minorEastAsia"/>
          <w:sz w:val="24"/>
        </w:rPr>
      </w:pPr>
    </w:p>
    <w:sectPr>
      <w:pgSz w:w="11910" w:h="16840"/>
      <w:pgMar w:top="1580" w:right="15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1A06"/>
    <w:rsid w:val="00166B3E"/>
    <w:rsid w:val="00180B86"/>
    <w:rsid w:val="00247EC9"/>
    <w:rsid w:val="00337650"/>
    <w:rsid w:val="003C6E7F"/>
    <w:rsid w:val="003E1A06"/>
    <w:rsid w:val="004C5978"/>
    <w:rsid w:val="005C71E1"/>
    <w:rsid w:val="005F00DB"/>
    <w:rsid w:val="006971BA"/>
    <w:rsid w:val="00947B7D"/>
    <w:rsid w:val="00A25587"/>
    <w:rsid w:val="00A348D2"/>
    <w:rsid w:val="00B14FC3"/>
    <w:rsid w:val="00C27ED3"/>
    <w:rsid w:val="00CB759F"/>
    <w:rsid w:val="00D43A74"/>
    <w:rsid w:val="00D86B96"/>
    <w:rsid w:val="00DA4B56"/>
    <w:rsid w:val="00DF257E"/>
    <w:rsid w:val="00E65B51"/>
    <w:rsid w:val="00E74D40"/>
    <w:rsid w:val="00F77767"/>
    <w:rsid w:val="010846A5"/>
    <w:rsid w:val="079164ED"/>
    <w:rsid w:val="0EA2520F"/>
    <w:rsid w:val="18A87361"/>
    <w:rsid w:val="1B6A3EE0"/>
    <w:rsid w:val="20ED57E2"/>
    <w:rsid w:val="2354244C"/>
    <w:rsid w:val="2544467F"/>
    <w:rsid w:val="28936E55"/>
    <w:rsid w:val="2C567C10"/>
    <w:rsid w:val="2DE150AD"/>
    <w:rsid w:val="2E185047"/>
    <w:rsid w:val="30A81A28"/>
    <w:rsid w:val="410005FA"/>
    <w:rsid w:val="4D29109F"/>
    <w:rsid w:val="4EE40985"/>
    <w:rsid w:val="5BCA4660"/>
    <w:rsid w:val="601670AE"/>
    <w:rsid w:val="743241BD"/>
    <w:rsid w:val="745F44CB"/>
    <w:rsid w:val="79997533"/>
    <w:rsid w:val="7FFA18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1"/>
    <w:pPr>
      <w:spacing w:before="7"/>
    </w:pPr>
    <w:rPr>
      <w:rFonts w:ascii="宋体" w:hAnsi="宋体" w:eastAsia="宋体" w:cs="宋体"/>
      <w:sz w:val="24"/>
      <w:szCs w:val="24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218" w:hanging="373"/>
      <w:jc w:val="both"/>
    </w:pPr>
    <w:rPr>
      <w:rFonts w:ascii="宋体" w:hAnsi="宋体" w:eastAsia="宋体" w:cs="宋体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6"/>
    <w:link w:val="5"/>
    <w:qFormat/>
    <w:uiPriority w:val="0"/>
    <w:rPr>
      <w:rFonts w:ascii="楷体" w:hAnsi="楷体" w:eastAsia="楷体" w:cs="楷体"/>
      <w:sz w:val="18"/>
      <w:szCs w:val="18"/>
      <w:lang w:val="zh-CN" w:bidi="zh-CN"/>
    </w:rPr>
  </w:style>
  <w:style w:type="character" w:customStyle="1" w:styleId="13">
    <w:name w:val="页脚 Char"/>
    <w:basedOn w:val="6"/>
    <w:link w:val="4"/>
    <w:qFormat/>
    <w:uiPriority w:val="0"/>
    <w:rPr>
      <w:rFonts w:ascii="楷体" w:hAnsi="楷体" w:eastAsia="楷体" w:cs="楷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B37D0F-E44A-4E73-9C71-5CFEB716F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428</Characters>
  <Lines>3</Lines>
  <Paragraphs>1</Paragraphs>
  <TotalTime>2</TotalTime>
  <ScaleCrop>false</ScaleCrop>
  <LinksUpToDate>false</LinksUpToDate>
  <CharactersWithSpaces>502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2019-12-31T03:30:00Z</dcterms:created>
  <dc:creator>bao</dc:creator>
  <cp:lastModifiedBy>jxau</cp:lastModifiedBy>
  <cp:lastPrinted>2019-12-31T03:25:00Z</cp:lastPrinted>
  <dcterms:modified xsi:type="dcterms:W3CDTF">2020-04-21T03:39:41Z</dcterms:modified>
  <dc:title>·材料之一·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2019-12-17T00:00:00Z</vt:filetime>
  </property>
  <property fmtid="{D5CDD505-2E9C-101B-9397-08002B2CF9AE}" pid="5" name="KSOProductBuildVer">
    <vt:lpwstr>2052-10.1.0.7698</vt:lpwstr>
  </property>
</Properties>
</file>