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adjustRightInd w:val="0"/>
        <w:snapToGrid w:val="0"/>
        <w:spacing w:line="480" w:lineRule="exact"/>
        <w:jc w:val="center"/>
        <w:rPr>
          <w:rFonts w:hint="eastAsia" w:ascii="黑体" w:eastAsia="黑体" w:cs="方正大标宋简体"/>
          <w:bCs/>
          <w:sz w:val="36"/>
          <w:szCs w:val="36"/>
        </w:rPr>
      </w:pPr>
      <w:bookmarkStart w:id="0" w:name="_GoBack"/>
      <w:r>
        <w:rPr>
          <w:rFonts w:hint="eastAsia" w:ascii="黑体" w:eastAsia="黑体" w:cs="方正大标宋简体"/>
          <w:bCs/>
          <w:sz w:val="36"/>
          <w:szCs w:val="36"/>
        </w:rPr>
        <w:t>公益创业赛参赛项目申报表</w:t>
      </w:r>
    </w:p>
    <w:bookmarkEnd w:id="0"/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Cs/>
          <w:sz w:val="44"/>
          <w:szCs w:val="44"/>
        </w:rPr>
      </w:pP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公益性阐述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创业性阐述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实践性阐述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ind w:right="560"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盖章：</w:t>
            </w:r>
          </w:p>
          <w:p>
            <w:pPr>
              <w:spacing w:line="480" w:lineRule="exact"/>
              <w:ind w:right="560" w:firstLine="3696" w:firstLineChars="154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480" w:lineRule="exact"/>
        <w:ind w:firstLine="120" w:firstLineChars="50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填写说明：</w:t>
      </w:r>
      <w:r>
        <w:rPr>
          <w:rFonts w:eastAsia="方正仿宋简体"/>
          <w:sz w:val="24"/>
        </w:rPr>
        <w:t xml:space="preserve">1. </w:t>
      </w:r>
      <w:r>
        <w:rPr>
          <w:rFonts w:hint="eastAsia" w:eastAsia="方正仿宋简体"/>
          <w:sz w:val="24"/>
        </w:rPr>
        <w:t>每个项目填写一份表格，此表可复制；</w:t>
      </w:r>
    </w:p>
    <w:p>
      <w:pPr>
        <w:spacing w:line="480" w:lineRule="exact"/>
        <w:ind w:firstLine="1320" w:firstLineChars="550"/>
        <w:rPr>
          <w:rFonts w:hint="eastAsia" w:eastAsia="方正仿宋简体"/>
          <w:sz w:val="24"/>
        </w:rPr>
      </w:pPr>
      <w:r>
        <w:rPr>
          <w:rFonts w:hint="eastAsia" w:eastAsia="方正仿宋简体"/>
          <w:sz w:val="24"/>
        </w:rPr>
        <w:t>2．创业计划书等另附，单独装订。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5470"/>
    <w:rsid w:val="625D54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