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ns w:id="0" w:author="蓝猷平(5362)" w:date="2011-07-11T08:28:00Z"/>
        </w:numPr>
        <w:rPr>
          <w:rFonts w:hint="eastAsia" w:eastAsiaTheme="minorEastAsia"/>
          <w:b/>
          <w:bCs/>
          <w:sz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附件5:</w:t>
      </w:r>
    </w:p>
    <w:tbl>
      <w:tblPr>
        <w:tblStyle w:val="6"/>
        <w:tblW w:w="960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2531"/>
        <w:gridCol w:w="2891"/>
        <w:gridCol w:w="200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9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32"/>
                <w:szCs w:val="32"/>
                <w:lang w:eastAsia="zh-CN"/>
              </w:rPr>
              <w:t>江西农业大学20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32"/>
                <w:szCs w:val="32"/>
                <w:lang w:val="en-US" w:eastAsia="zh-CN"/>
              </w:rPr>
              <w:t>22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32"/>
                <w:szCs w:val="32"/>
                <w:lang w:eastAsia="zh-CN"/>
              </w:rPr>
              <w:t>年研究生学业奖学金申请个人业绩填报表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2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姓名</w:t>
            </w:r>
          </w:p>
        </w:tc>
        <w:tc>
          <w:tcPr>
            <w:tcW w:w="25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　</w:t>
            </w:r>
          </w:p>
        </w:tc>
        <w:tc>
          <w:tcPr>
            <w:tcW w:w="28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学号</w:t>
            </w:r>
          </w:p>
        </w:tc>
        <w:tc>
          <w:tcPr>
            <w:tcW w:w="20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专业</w:t>
            </w:r>
          </w:p>
        </w:tc>
        <w:tc>
          <w:tcPr>
            <w:tcW w:w="25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8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年级</w:t>
            </w:r>
          </w:p>
        </w:tc>
        <w:tc>
          <w:tcPr>
            <w:tcW w:w="20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课程平均成绩</w:t>
            </w:r>
          </w:p>
        </w:tc>
        <w:tc>
          <w:tcPr>
            <w:tcW w:w="25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8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英语水平</w:t>
            </w:r>
          </w:p>
        </w:tc>
        <w:tc>
          <w:tcPr>
            <w:tcW w:w="20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21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导师姓名</w:t>
            </w:r>
          </w:p>
        </w:tc>
        <w:tc>
          <w:tcPr>
            <w:tcW w:w="25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　</w:t>
            </w:r>
          </w:p>
        </w:tc>
        <w:tc>
          <w:tcPr>
            <w:tcW w:w="2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联系电话</w:t>
            </w:r>
          </w:p>
        </w:tc>
        <w:tc>
          <w:tcPr>
            <w:tcW w:w="20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1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类别</w:t>
            </w: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内容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17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科研课题类</w:t>
            </w: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请填写课题级别、名称、编号、排名等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  <w:jc w:val="center"/>
        </w:trPr>
        <w:tc>
          <w:tcPr>
            <w:tcW w:w="217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7020" w:hanging="7020" w:hangingChars="3900"/>
              <w:jc w:val="left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【1】省级：江西省青马工程 《高职院校创业教育保障机制与成效的关系研究》，编号：18QM74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 xml:space="preserve">，已立项未结题，排名：第一主持  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17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学术论文类</w:t>
            </w: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请填写学术论文题目、刊物名称、发表时间、收录情况、排名等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2" w:hRule="atLeast"/>
          <w:jc w:val="center"/>
        </w:trPr>
        <w:tc>
          <w:tcPr>
            <w:tcW w:w="217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</w:t>
            </w:r>
            <w:r>
              <w:rPr>
                <w:rFonts w:hint="eastAsia" w:ascii="宋体" w:hAnsi="宋体" w:eastAsiaTheme="minorEastAsia"/>
                <w:color w:val="000000"/>
                <w:sz w:val="18"/>
                <w:szCs w:val="18"/>
                <w:highlight w:val="none"/>
                <w:lang w:val="en-US" w:eastAsia="zh-CN"/>
              </w:rPr>
              <w:t>张昆，冯立群，余昌钰，等.球面齿轮设计研究[J]（期刊文章）.清华大学学报，1994, 34(2)：1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~</w:t>
            </w:r>
            <w:r>
              <w:rPr>
                <w:rFonts w:hint="eastAsia" w:ascii="宋体" w:hAnsi="宋体" w:eastAsiaTheme="minorEastAsia"/>
                <w:color w:val="000000"/>
                <w:sz w:val="18"/>
                <w:szCs w:val="18"/>
                <w:highlight w:val="none"/>
                <w:lang w:val="en-US" w:eastAsia="zh-CN"/>
              </w:rPr>
              <w:t>7　</w:t>
            </w: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；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【2】</w:t>
            </w:r>
            <w:r>
              <w:rPr>
                <w:rFonts w:hint="eastAsia" w:ascii="宋体" w:hAnsi="宋体" w:eastAsiaTheme="minorEastAsia"/>
                <w:color w:val="000000"/>
                <w:sz w:val="18"/>
                <w:szCs w:val="18"/>
                <w:highlight w:val="none"/>
                <w:lang w:val="en-US" w:eastAsia="zh-CN"/>
              </w:rPr>
              <w:t>Dupont B. Bone marrow transplantation in severe combined immunodeficiency with an unrelated MLC compatible donor[C]（论文集）. In: White H J, Smith R, eds. Proceedings of the Third Annual Meeting of the International Society for Experimental Hematology. Houston</w:t>
            </w:r>
            <w:bookmarkStart w:id="0" w:name="_GoBack"/>
            <w:bookmarkEnd w:id="0"/>
            <w:r>
              <w:rPr>
                <w:rFonts w:hint="eastAsia" w:ascii="宋体" w:hAnsi="宋体" w:eastAsiaTheme="minorEastAsia"/>
                <w:color w:val="000000"/>
                <w:sz w:val="18"/>
                <w:szCs w:val="18"/>
                <w:highlight w:val="none"/>
                <w:lang w:val="en-US" w:eastAsia="zh-CN"/>
              </w:rPr>
              <w:t xml:space="preserve">：International Society for Experimental Hematology, </w:t>
            </w: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2021</w:t>
            </w:r>
            <w:r>
              <w:rPr>
                <w:rFonts w:hint="eastAsia" w:ascii="宋体" w:hAnsi="宋体" w:eastAsiaTheme="minorEastAsia"/>
                <w:color w:val="000000"/>
                <w:sz w:val="18"/>
                <w:szCs w:val="18"/>
                <w:highlight w:val="none"/>
                <w:lang w:val="en-US" w:eastAsia="zh-CN"/>
              </w:rPr>
              <w:t xml:space="preserve">. 44~46 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17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学术著作类</w:t>
            </w: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请填写学术著作名称、出版社名称、主编姓名、承担撰写量等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17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【1】竺可桢. 物理学[M]（专著）. 北京：科学出版社，2021.56~60　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17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学术奖励类</w:t>
            </w: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请填写奖励级别、奖励名称、奖励授予单位、排名等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  <w:jc w:val="center"/>
        </w:trPr>
        <w:tc>
          <w:tcPr>
            <w:tcW w:w="217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【1】省级：2021年，《校园官网新闻视角下的农林院校创新创业教育研究》获中国农学会教育专业委员会2016年学术年会优秀论文二等奖，第一作者；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 xml:space="preserve">【2】校级：2021年，《高职院校生利主义与工匠精神教育融合研究》获江西农业大学研究生惟义论坛三等奖，第一作者 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17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技术发明类</w:t>
            </w: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请填写技术发明类别、名称、专利号等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217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【1】国家发明专利：黄山,廖萍,曾勇军,潘晓华,石庆华. 一种缓解早稻稻草还田对双季晚稻生长不利影响的方法[P]. 江西：CN107148823A,2021-09-12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17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学科竞赛类</w:t>
            </w: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请填写竞赛级别、名称、主办单位、获奖等级、排名等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217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【1】国家级：2021年，第一届全国杂交水稻科学研究生论坛，杂交水稻国家重点实验室主办，武汉大学承办，优秀奖，排名：第一　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1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社会荣誉类</w:t>
            </w: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请填写荣誉名称、荣誉授予单位等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217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【1】省级：2021年，全省高校“弘扬井冈山精神与当代大学生成长”研讨会主题征文比赛，省委教育工委、省教育厅主办，研究生组二等奖；排名：第一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170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其他类</w:t>
            </w: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请填写前面没有涉及的其他业绩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17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【1】2021-2022年：新媒体中心网络运营部部长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217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研究生承诺</w:t>
            </w: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　　我保证所填写的内容真实准确，如有弄虚作假，取消我当年申请研究生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  <w:lang w:eastAsia="zh-CN"/>
              </w:rPr>
              <w:t>学业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奖学金资格。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17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签名：　　  　年　　月　　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217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导师承诺</w:t>
            </w: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　　我保证该生所填写的内容真实准确，如有弄虚作假，同意取消该生当年申请研究生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  <w:lang w:eastAsia="zh-CN"/>
              </w:rPr>
              <w:t>学业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奖学金资格。　　　　　　　　　　　　　　　　　　　　　　　　　　　　　　　　　　　　　　　　　　　　　　　　　　　　　　　　　　　　　　　　　　　　　　　　　　　　　　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217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导师签名：　　　　年　　月　　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  <w:jc w:val="center"/>
        </w:trPr>
        <w:tc>
          <w:tcPr>
            <w:tcW w:w="21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所在学院意见　</w:t>
            </w: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 xml:space="preserve">              负责人签名：　　　　学院公章：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  <w:jc w:val="center"/>
        </w:trPr>
        <w:tc>
          <w:tcPr>
            <w:tcW w:w="21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  <w:lang w:val="en-US" w:eastAsia="zh-CN"/>
              </w:rPr>
              <w:t>党委研究生工作部意见</w:t>
            </w: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bottom"/>
          </w:tcPr>
          <w:p>
            <w:pPr>
              <w:widowControl/>
              <w:ind w:firstLine="1687" w:firstLineChars="700"/>
              <w:jc w:val="left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负责人签名：　　　　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公章：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2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备注</w:t>
            </w:r>
          </w:p>
        </w:tc>
        <w:tc>
          <w:tcPr>
            <w:tcW w:w="74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</w:tbl>
    <w:p>
      <w:pPr>
        <w:spacing w:line="600" w:lineRule="exact"/>
        <w:rPr>
          <w:rFonts w:hint="eastAsia" w:ascii="仿宋_GB2312" w:eastAsia="仿宋_GB2312"/>
          <w:sz w:val="24"/>
          <w:highlight w:val="none"/>
          <w:lang w:val="en-US" w:eastAsia="zh-CN"/>
        </w:rPr>
      </w:pPr>
      <w:r>
        <w:rPr>
          <w:rFonts w:hint="eastAsia" w:ascii="仿宋_GB2312" w:eastAsia="仿宋_GB2312"/>
          <w:sz w:val="24"/>
          <w:highlight w:val="none"/>
        </w:rPr>
        <w:t>注：表格中无业绩的类别可删除，业绩材料按填写顺序逐一附在其后。</w:t>
      </w:r>
    </w:p>
    <w:p>
      <w:pPr>
        <w:spacing w:line="600" w:lineRule="exact"/>
        <w:rPr>
          <w:rFonts w:hint="eastAsia" w:ascii="仿宋_GB2312" w:eastAsia="仿宋_GB2312"/>
          <w:sz w:val="24"/>
          <w:highlight w:val="none"/>
          <w:lang w:val="en-US" w:eastAsia="zh-CN"/>
        </w:rPr>
      </w:pPr>
    </w:p>
    <w:p>
      <w:pPr>
        <w:spacing w:line="600" w:lineRule="exact"/>
        <w:rPr>
          <w:rFonts w:hint="eastAsia" w:ascii="仿宋_GB2312" w:eastAsia="仿宋_GB2312"/>
          <w:sz w:val="24"/>
          <w:highlight w:val="none"/>
          <w:lang w:val="en-US" w:eastAsia="zh-CN"/>
        </w:rPr>
      </w:pPr>
    </w:p>
    <w:p>
      <w:pPr>
        <w:spacing w:line="600" w:lineRule="exact"/>
        <w:rPr>
          <w:rFonts w:hint="eastAsia" w:ascii="仿宋_GB2312" w:eastAsia="仿宋_GB2312"/>
          <w:sz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outlineLvl w:val="9"/>
        <w:rPr>
          <w:rFonts w:hint="eastAsia" w:ascii="仿宋_GB2312" w:eastAsia="仿宋_GB2312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outlineLvl w:val="9"/>
        <w:rPr>
          <w:rFonts w:hint="eastAsia" w:ascii="仿宋_GB2312" w:eastAsia="仿宋_GB2312"/>
          <w:sz w:val="24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蓝猷平(5362)">
    <w15:presenceInfo w15:providerId="None" w15:userId="蓝猷平(5362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F47893"/>
    <w:rsid w:val="011024C6"/>
    <w:rsid w:val="01777F6F"/>
    <w:rsid w:val="02A324B8"/>
    <w:rsid w:val="02A64B18"/>
    <w:rsid w:val="035C5267"/>
    <w:rsid w:val="03914CEF"/>
    <w:rsid w:val="049B7DCF"/>
    <w:rsid w:val="04D75982"/>
    <w:rsid w:val="05214B29"/>
    <w:rsid w:val="05C96268"/>
    <w:rsid w:val="060E775D"/>
    <w:rsid w:val="07477E90"/>
    <w:rsid w:val="07621841"/>
    <w:rsid w:val="07846C16"/>
    <w:rsid w:val="07B2350F"/>
    <w:rsid w:val="08A868D6"/>
    <w:rsid w:val="09462150"/>
    <w:rsid w:val="09951D34"/>
    <w:rsid w:val="09C42D12"/>
    <w:rsid w:val="0A7E2489"/>
    <w:rsid w:val="0AED40D9"/>
    <w:rsid w:val="0B912B83"/>
    <w:rsid w:val="0BA63302"/>
    <w:rsid w:val="0CB40828"/>
    <w:rsid w:val="0FCE166D"/>
    <w:rsid w:val="106B7E64"/>
    <w:rsid w:val="110E4043"/>
    <w:rsid w:val="12C707BE"/>
    <w:rsid w:val="13064D1C"/>
    <w:rsid w:val="13CA685E"/>
    <w:rsid w:val="14327B6D"/>
    <w:rsid w:val="14C81E45"/>
    <w:rsid w:val="15A55B13"/>
    <w:rsid w:val="163F5DB9"/>
    <w:rsid w:val="17C46853"/>
    <w:rsid w:val="18975A17"/>
    <w:rsid w:val="18EE7C3A"/>
    <w:rsid w:val="1A591815"/>
    <w:rsid w:val="1B4A3CA9"/>
    <w:rsid w:val="1BC010A1"/>
    <w:rsid w:val="1C53306A"/>
    <w:rsid w:val="1D097864"/>
    <w:rsid w:val="1DE824CD"/>
    <w:rsid w:val="2083493E"/>
    <w:rsid w:val="221A0E24"/>
    <w:rsid w:val="22CB425A"/>
    <w:rsid w:val="235966CC"/>
    <w:rsid w:val="23627E39"/>
    <w:rsid w:val="23BA1456"/>
    <w:rsid w:val="253821DC"/>
    <w:rsid w:val="25735DF9"/>
    <w:rsid w:val="270901C2"/>
    <w:rsid w:val="275D159F"/>
    <w:rsid w:val="287E31E4"/>
    <w:rsid w:val="29D42452"/>
    <w:rsid w:val="2A5C7303"/>
    <w:rsid w:val="2A937307"/>
    <w:rsid w:val="2AF136A8"/>
    <w:rsid w:val="2B132247"/>
    <w:rsid w:val="2B8F03FF"/>
    <w:rsid w:val="2C2F3CCD"/>
    <w:rsid w:val="2E4A3D93"/>
    <w:rsid w:val="2E6B05C1"/>
    <w:rsid w:val="30DE3CE3"/>
    <w:rsid w:val="30EC7FC0"/>
    <w:rsid w:val="31CA5C82"/>
    <w:rsid w:val="339A5EB9"/>
    <w:rsid w:val="339C0477"/>
    <w:rsid w:val="34175520"/>
    <w:rsid w:val="349039EB"/>
    <w:rsid w:val="34B10040"/>
    <w:rsid w:val="34E94D84"/>
    <w:rsid w:val="35017EF1"/>
    <w:rsid w:val="35942F1E"/>
    <w:rsid w:val="359E33B1"/>
    <w:rsid w:val="35DE3514"/>
    <w:rsid w:val="36711BCB"/>
    <w:rsid w:val="36735D70"/>
    <w:rsid w:val="36963FFB"/>
    <w:rsid w:val="36F16B28"/>
    <w:rsid w:val="37C440C5"/>
    <w:rsid w:val="37CD12E4"/>
    <w:rsid w:val="37DE193E"/>
    <w:rsid w:val="3876561C"/>
    <w:rsid w:val="3A0E4683"/>
    <w:rsid w:val="3A3E0AF5"/>
    <w:rsid w:val="3AD520D5"/>
    <w:rsid w:val="3AE31BD4"/>
    <w:rsid w:val="3AF83930"/>
    <w:rsid w:val="3BA568F3"/>
    <w:rsid w:val="3D630064"/>
    <w:rsid w:val="3DA47DDC"/>
    <w:rsid w:val="40660B41"/>
    <w:rsid w:val="40FE246A"/>
    <w:rsid w:val="423F03A0"/>
    <w:rsid w:val="43F949B2"/>
    <w:rsid w:val="4410513A"/>
    <w:rsid w:val="448A574E"/>
    <w:rsid w:val="44D113C2"/>
    <w:rsid w:val="44F47893"/>
    <w:rsid w:val="454A5F24"/>
    <w:rsid w:val="456222C7"/>
    <w:rsid w:val="45EF424F"/>
    <w:rsid w:val="46CB2417"/>
    <w:rsid w:val="46E2098A"/>
    <w:rsid w:val="48FE4F0F"/>
    <w:rsid w:val="490568E1"/>
    <w:rsid w:val="494D0AF3"/>
    <w:rsid w:val="498735AF"/>
    <w:rsid w:val="49F51CAB"/>
    <w:rsid w:val="4B5E4797"/>
    <w:rsid w:val="4C5B6212"/>
    <w:rsid w:val="4CC87641"/>
    <w:rsid w:val="4CF013D9"/>
    <w:rsid w:val="4D447952"/>
    <w:rsid w:val="4D502375"/>
    <w:rsid w:val="4E1F612C"/>
    <w:rsid w:val="4EB66BEF"/>
    <w:rsid w:val="4F5D197C"/>
    <w:rsid w:val="504421EE"/>
    <w:rsid w:val="53C064BE"/>
    <w:rsid w:val="53C739C2"/>
    <w:rsid w:val="54BE0FB3"/>
    <w:rsid w:val="54FA2119"/>
    <w:rsid w:val="558B4AEA"/>
    <w:rsid w:val="55AE0655"/>
    <w:rsid w:val="56C4502E"/>
    <w:rsid w:val="571C3A45"/>
    <w:rsid w:val="5A4B733E"/>
    <w:rsid w:val="5A4C6F39"/>
    <w:rsid w:val="5A9A411C"/>
    <w:rsid w:val="5B853C3A"/>
    <w:rsid w:val="5C7F698F"/>
    <w:rsid w:val="5DD51485"/>
    <w:rsid w:val="5ED53872"/>
    <w:rsid w:val="62126762"/>
    <w:rsid w:val="62773F83"/>
    <w:rsid w:val="627C0885"/>
    <w:rsid w:val="64321E80"/>
    <w:rsid w:val="64377B7A"/>
    <w:rsid w:val="644323F1"/>
    <w:rsid w:val="649B48E8"/>
    <w:rsid w:val="64DA7058"/>
    <w:rsid w:val="64DB7475"/>
    <w:rsid w:val="66286DAB"/>
    <w:rsid w:val="66303294"/>
    <w:rsid w:val="6693580A"/>
    <w:rsid w:val="67987A87"/>
    <w:rsid w:val="688E7BDB"/>
    <w:rsid w:val="68B63EFA"/>
    <w:rsid w:val="68E75BE3"/>
    <w:rsid w:val="695151FE"/>
    <w:rsid w:val="69796CE7"/>
    <w:rsid w:val="698B2BD6"/>
    <w:rsid w:val="69CC71AC"/>
    <w:rsid w:val="6A266B70"/>
    <w:rsid w:val="6A6C61F3"/>
    <w:rsid w:val="6AEE78DB"/>
    <w:rsid w:val="6B5C379E"/>
    <w:rsid w:val="6C4F0A04"/>
    <w:rsid w:val="6D535020"/>
    <w:rsid w:val="6E8C6DF0"/>
    <w:rsid w:val="704218C8"/>
    <w:rsid w:val="71204A11"/>
    <w:rsid w:val="712C7355"/>
    <w:rsid w:val="722C0B88"/>
    <w:rsid w:val="725C5E94"/>
    <w:rsid w:val="727A6119"/>
    <w:rsid w:val="72FB554C"/>
    <w:rsid w:val="738A7217"/>
    <w:rsid w:val="7509346B"/>
    <w:rsid w:val="752B113A"/>
    <w:rsid w:val="753D171A"/>
    <w:rsid w:val="75EB0E25"/>
    <w:rsid w:val="7894605F"/>
    <w:rsid w:val="79320A90"/>
    <w:rsid w:val="79D409A3"/>
    <w:rsid w:val="7A831AE8"/>
    <w:rsid w:val="7B167D12"/>
    <w:rsid w:val="7B6849A5"/>
    <w:rsid w:val="7C572C9A"/>
    <w:rsid w:val="7D022A00"/>
    <w:rsid w:val="7D337988"/>
    <w:rsid w:val="7DFC28B7"/>
    <w:rsid w:val="7EF9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